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2D398FF2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DE5389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B33F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8D3FBB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AA1DE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E5389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8"/>
        <w:gridCol w:w="2179"/>
        <w:gridCol w:w="2338"/>
        <w:gridCol w:w="2338"/>
        <w:gridCol w:w="2411"/>
        <w:gridCol w:w="234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6D575F60" w14:textId="4BF2D12C" w:rsidR="00B979A4" w:rsidRDefault="00895563" w:rsidP="00895563">
            <w:pPr>
              <w:rPr>
                <w:rFonts w:cstheme="minorHAnsi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  <w:r w:rsidR="00B979A4" w:rsidRPr="00B979A4">
              <w:rPr>
                <w:rFonts w:cstheme="minorHAnsi"/>
              </w:rPr>
              <w:t xml:space="preserve"> </w:t>
            </w:r>
          </w:p>
          <w:p w14:paraId="12093FE7" w14:textId="77777777" w:rsidR="00B66909" w:rsidRDefault="00B66909" w:rsidP="00895563">
            <w:r>
              <w:t>AA.DSR.2.4: Calculate and interpret z-scores as a measure of relative standing and as a method of standardizing units. AA.DSR.2.5: Given a normally distributed population, estimate percentages using the Empirical Rule, z-scores, and technology</w:t>
            </w:r>
            <w:r w:rsidR="00AA1DE6">
              <w:t xml:space="preserve">AA.DSR.2.7: Given a margin of error, develop and compare confidence intervals of different models to make conclusions about reliability. AA.MM.1.1: Explain applicable, mathematical problems using a mathematical model.  AA.MM.1.3: Using abstract and quantitative reasoning, make decisions about information and data from a mathematically applicable situation. AA.MM.1.4: Use various mathematical representations and structures to represent and solve real-life problems. </w:t>
            </w:r>
          </w:p>
          <w:p w14:paraId="0214EADA" w14:textId="7DBC0802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6909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FBB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E43C00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22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00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DE5389" w:rsidRPr="002F7AA4" w14:paraId="2C055FC8" w14:textId="52AB58AE" w:rsidTr="00E43C00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DE5389" w:rsidRPr="002F7AA4" w:rsidRDefault="00DE5389" w:rsidP="00DE5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48C29678" w14:textId="77777777" w:rsidR="00DE5389" w:rsidRDefault="00DE5389" w:rsidP="00DE5389">
            <w:pPr>
              <w:jc w:val="center"/>
            </w:pPr>
          </w:p>
          <w:p w14:paraId="6C136051" w14:textId="77777777" w:rsidR="00DE5389" w:rsidRDefault="00DE5389" w:rsidP="00DE5389">
            <w:pPr>
              <w:jc w:val="center"/>
            </w:pPr>
          </w:p>
          <w:p w14:paraId="4B94D5A5" w14:textId="3E6304C1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688EE266" w14:textId="3B853763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t>I can conduct statistical analyses included in studies to determine the confidence intervals of different models to make conclusions about the reliability of the data.</w:t>
            </w:r>
          </w:p>
        </w:tc>
        <w:tc>
          <w:tcPr>
            <w:tcW w:w="797" w:type="pct"/>
          </w:tcPr>
          <w:p w14:paraId="00AA9CB9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3DEEC669" w14:textId="2C4B0AD3" w:rsidR="00DE5389" w:rsidRPr="00B66909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“Do You Have Confidence” Diagnostic Assessment</w:t>
            </w:r>
          </w:p>
        </w:tc>
        <w:tc>
          <w:tcPr>
            <w:tcW w:w="822" w:type="pct"/>
          </w:tcPr>
          <w:p w14:paraId="32B2A702" w14:textId="77777777" w:rsidR="00DE5389" w:rsidRPr="009A525E" w:rsidRDefault="00DE5389" w:rsidP="00DE5389">
            <w:pPr>
              <w:jc w:val="center"/>
              <w:rPr>
                <w:sz w:val="12"/>
                <w:szCs w:val="12"/>
              </w:rPr>
            </w:pPr>
          </w:p>
          <w:p w14:paraId="3656B9AB" w14:textId="0ABDB59F" w:rsidR="00DE5389" w:rsidRPr="00B66909" w:rsidRDefault="00DE5389" w:rsidP="00DE5389">
            <w:pPr>
              <w:jc w:val="center"/>
              <w:rPr>
                <w:color w:val="FF0000"/>
              </w:rPr>
            </w:pPr>
            <w:r>
              <w:t>Watch video clips of The Price is Right’s “Range Game” in which the contestant is trying to guess the price of a prize, within a given range.</w:t>
            </w:r>
          </w:p>
        </w:tc>
        <w:tc>
          <w:tcPr>
            <w:tcW w:w="800" w:type="pct"/>
          </w:tcPr>
          <w:p w14:paraId="6C2CDB80" w14:textId="77777777" w:rsidR="00DE5389" w:rsidRDefault="00DE5389" w:rsidP="00DE5389">
            <w:pPr>
              <w:jc w:val="center"/>
              <w:rPr>
                <w:rFonts w:cstheme="minorHAnsi"/>
                <w:b/>
              </w:rPr>
            </w:pPr>
          </w:p>
          <w:p w14:paraId="45FB0818" w14:textId="0FEDBFCE" w:rsidR="00DE5389" w:rsidRPr="00B66909" w:rsidRDefault="00DE5389" w:rsidP="00DE5389">
            <w:pPr>
              <w:jc w:val="center"/>
              <w:rPr>
                <w:rFonts w:cstheme="minorHAnsi"/>
              </w:rPr>
            </w:pPr>
            <w:r w:rsidRPr="00AA1DE6">
              <w:rPr>
                <w:rFonts w:cstheme="minorHAnsi"/>
              </w:rPr>
              <w:t>Complete the Range Game</w:t>
            </w:r>
            <w:r>
              <w:rPr>
                <w:rFonts w:cstheme="minorHAnsi"/>
              </w:rPr>
              <w:t xml:space="preserve"> ILP </w:t>
            </w:r>
            <w:r w:rsidRPr="00AA1DE6">
              <w:rPr>
                <w:rFonts w:cstheme="minorHAnsi"/>
              </w:rPr>
              <w:t>then share with a partner</w:t>
            </w:r>
          </w:p>
        </w:tc>
        <w:tc>
          <w:tcPr>
            <w:tcW w:w="796" w:type="pct"/>
          </w:tcPr>
          <w:p w14:paraId="798ED802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1275E2E1" w14:textId="7801BFAE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Interpret real-life confidence intervals and explain what they mean.</w:t>
            </w:r>
          </w:p>
        </w:tc>
      </w:tr>
      <w:tr w:rsidR="00DE5389" w:rsidRPr="002F7AA4" w14:paraId="0B01928F" w14:textId="537EC6F9" w:rsidTr="00E43C00">
        <w:trPr>
          <w:cantSplit/>
          <w:trHeight w:val="1285"/>
        </w:trPr>
        <w:tc>
          <w:tcPr>
            <w:tcW w:w="245" w:type="pct"/>
            <w:textDirection w:val="btLr"/>
            <w:vAlign w:val="center"/>
          </w:tcPr>
          <w:p w14:paraId="7DFE89F6" w14:textId="77777777" w:rsidR="00DE5389" w:rsidRPr="002F7AA4" w:rsidRDefault="00DE5389" w:rsidP="00DE5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9EFCD57" w14:textId="77777777" w:rsidR="00DE5389" w:rsidRDefault="00DE5389" w:rsidP="00DE5389">
            <w:pPr>
              <w:jc w:val="center"/>
            </w:pPr>
          </w:p>
          <w:p w14:paraId="0FA55FE5" w14:textId="77777777" w:rsidR="00DE5389" w:rsidRDefault="00DE5389" w:rsidP="00DE5389">
            <w:pPr>
              <w:jc w:val="center"/>
            </w:pPr>
          </w:p>
          <w:p w14:paraId="565C8D23" w14:textId="77777777" w:rsidR="00DE5389" w:rsidRDefault="00DE5389" w:rsidP="00DE5389">
            <w:pPr>
              <w:jc w:val="center"/>
            </w:pPr>
          </w:p>
          <w:p w14:paraId="379F535A" w14:textId="77777777" w:rsidR="00DE5389" w:rsidRPr="00E43C00" w:rsidRDefault="00DE5389" w:rsidP="00DE5389">
            <w:pPr>
              <w:jc w:val="center"/>
              <w:rPr>
                <w:sz w:val="12"/>
                <w:szCs w:val="12"/>
              </w:rPr>
            </w:pPr>
          </w:p>
          <w:p w14:paraId="53128261" w14:textId="764D8327" w:rsidR="00DE5389" w:rsidRPr="00597692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13324851" w14:textId="77777777" w:rsidR="00DE5389" w:rsidRPr="00F54ED5" w:rsidRDefault="00DE5389" w:rsidP="00DE5389">
            <w:pPr>
              <w:jc w:val="center"/>
              <w:rPr>
                <w:sz w:val="10"/>
                <w:szCs w:val="10"/>
              </w:rPr>
            </w:pPr>
          </w:p>
          <w:p w14:paraId="0B0D165C" w14:textId="77777777" w:rsidR="00DE5389" w:rsidRDefault="00DE5389" w:rsidP="00DE5389">
            <w:pPr>
              <w:jc w:val="center"/>
            </w:pPr>
          </w:p>
          <w:p w14:paraId="101F6D1D" w14:textId="77777777" w:rsidR="00DE5389" w:rsidRDefault="00DE5389" w:rsidP="00DE5389">
            <w:pPr>
              <w:jc w:val="center"/>
            </w:pPr>
          </w:p>
          <w:p w14:paraId="5556F14F" w14:textId="20A9B306" w:rsidR="00DE5389" w:rsidRPr="00597692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  <w:r>
              <w:t>I can critically evaluate confidence intervals to answer a statistical investigative question</w:t>
            </w:r>
          </w:p>
        </w:tc>
        <w:tc>
          <w:tcPr>
            <w:tcW w:w="797" w:type="pct"/>
          </w:tcPr>
          <w:p w14:paraId="7386ACC8" w14:textId="77777777" w:rsidR="00DE5389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</w:p>
          <w:p w14:paraId="109F6294" w14:textId="77777777" w:rsidR="00DE5389" w:rsidRDefault="00DE5389" w:rsidP="00DE5389">
            <w:pPr>
              <w:jc w:val="center"/>
              <w:rPr>
                <w:rFonts w:cstheme="minorHAnsi"/>
                <w:bCs/>
              </w:rPr>
            </w:pPr>
          </w:p>
          <w:p w14:paraId="4D958D39" w14:textId="77777777" w:rsidR="00DE5389" w:rsidRDefault="00DE5389" w:rsidP="00DE5389">
            <w:pPr>
              <w:jc w:val="center"/>
              <w:rPr>
                <w:rFonts w:cstheme="minorHAnsi"/>
                <w:bCs/>
              </w:rPr>
            </w:pPr>
          </w:p>
          <w:p w14:paraId="62486C05" w14:textId="7D57AC27" w:rsidR="00DE5389" w:rsidRPr="00F54ED5" w:rsidRDefault="00DE5389" w:rsidP="00DE5389">
            <w:pPr>
              <w:jc w:val="center"/>
              <w:rPr>
                <w:rFonts w:cstheme="minorHAnsi"/>
                <w:bCs/>
              </w:rPr>
            </w:pPr>
            <w:r w:rsidRPr="00F54ED5">
              <w:rPr>
                <w:rFonts w:cstheme="minorHAnsi"/>
                <w:bCs/>
              </w:rPr>
              <w:t>“Which One Doesn’t Belong</w:t>
            </w:r>
            <w:r>
              <w:rPr>
                <w:rFonts w:cstheme="minorHAnsi"/>
                <w:bCs/>
              </w:rPr>
              <w:t>?</w:t>
            </w:r>
          </w:p>
        </w:tc>
        <w:tc>
          <w:tcPr>
            <w:tcW w:w="822" w:type="pct"/>
          </w:tcPr>
          <w:p w14:paraId="3606448D" w14:textId="77777777" w:rsidR="00DE5389" w:rsidRDefault="00DE5389" w:rsidP="00DE5389">
            <w:pPr>
              <w:jc w:val="center"/>
              <w:rPr>
                <w:rFonts w:cstheme="minorHAnsi"/>
                <w:b/>
              </w:rPr>
            </w:pPr>
          </w:p>
          <w:p w14:paraId="2980A6BF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4789B8D7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4101652C" w14:textId="0984E694" w:rsidR="00DE5389" w:rsidRPr="00F54ED5" w:rsidRDefault="00DE5389" w:rsidP="00DE5389">
            <w:pPr>
              <w:jc w:val="center"/>
              <w:rPr>
                <w:rFonts w:cstheme="minorHAnsi"/>
              </w:rPr>
            </w:pPr>
            <w:r w:rsidRPr="00F54ED5">
              <w:rPr>
                <w:rFonts w:cstheme="minorHAnsi"/>
              </w:rPr>
              <w:t>The Confidence Game</w:t>
            </w:r>
            <w:r>
              <w:rPr>
                <w:rFonts w:cstheme="minorHAnsi"/>
              </w:rPr>
              <w:t xml:space="preserve"> ILP</w:t>
            </w:r>
          </w:p>
        </w:tc>
        <w:tc>
          <w:tcPr>
            <w:tcW w:w="800" w:type="pct"/>
          </w:tcPr>
          <w:p w14:paraId="4B99056E" w14:textId="4A8E6068" w:rsidR="00DE5389" w:rsidRPr="00597692" w:rsidRDefault="00DE5389" w:rsidP="00DE5389">
            <w:pPr>
              <w:jc w:val="center"/>
              <w:rPr>
                <w:rFonts w:cstheme="minorHAnsi"/>
                <w:b/>
              </w:rPr>
            </w:pPr>
            <w:r>
              <w:t>Display the answers for each of the 10 questions from the handout the students write the total number of “correct” responses Engage the students in a discussion about how well they did at estimating the true values with their intervals.</w:t>
            </w:r>
          </w:p>
        </w:tc>
        <w:tc>
          <w:tcPr>
            <w:tcW w:w="796" w:type="pct"/>
          </w:tcPr>
          <w:p w14:paraId="531548CD" w14:textId="77777777" w:rsidR="00DE5389" w:rsidRDefault="00DE5389" w:rsidP="00DE5389">
            <w:pPr>
              <w:jc w:val="center"/>
            </w:pPr>
          </w:p>
          <w:p w14:paraId="7296C433" w14:textId="77777777" w:rsidR="00DE5389" w:rsidRDefault="00DE5389" w:rsidP="00DE5389">
            <w:pPr>
              <w:jc w:val="center"/>
            </w:pPr>
          </w:p>
          <w:p w14:paraId="41A4239C" w14:textId="1CF1CFAA" w:rsidR="00DE5389" w:rsidRPr="00597692" w:rsidRDefault="00DE5389" w:rsidP="00DE5389">
            <w:pPr>
              <w:jc w:val="center"/>
              <w:rPr>
                <w:rFonts w:cstheme="minorHAnsi"/>
                <w:b/>
              </w:rPr>
            </w:pPr>
            <w:r>
              <w:t>Class brainstorm about what it means to “estimate” something. Students come up with possible synonyms for the word “estimate.”</w:t>
            </w:r>
          </w:p>
        </w:tc>
      </w:tr>
      <w:tr w:rsidR="00DE5389" w:rsidRPr="002F7AA4" w14:paraId="1FB9E9A5" w14:textId="5A0463B3" w:rsidTr="00E43C00">
        <w:trPr>
          <w:cantSplit/>
          <w:trHeight w:val="1115"/>
        </w:trPr>
        <w:tc>
          <w:tcPr>
            <w:tcW w:w="245" w:type="pct"/>
            <w:textDirection w:val="btLr"/>
            <w:vAlign w:val="center"/>
          </w:tcPr>
          <w:p w14:paraId="531FDC91" w14:textId="77777777" w:rsidR="00DE5389" w:rsidRPr="002F7AA4" w:rsidRDefault="00DE5389" w:rsidP="00DE538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Wednesday</w:t>
            </w:r>
          </w:p>
        </w:tc>
        <w:tc>
          <w:tcPr>
            <w:tcW w:w="743" w:type="pct"/>
          </w:tcPr>
          <w:p w14:paraId="57FC79AB" w14:textId="77777777" w:rsidR="00DE5389" w:rsidRPr="00C22566" w:rsidRDefault="00DE5389" w:rsidP="00DE5389">
            <w:pPr>
              <w:rPr>
                <w:rFonts w:cstheme="minorHAnsi"/>
                <w:b/>
                <w:bCs/>
              </w:rPr>
            </w:pPr>
          </w:p>
          <w:p w14:paraId="4DDBEF00" w14:textId="0BD47A81" w:rsidR="00DE5389" w:rsidRPr="009D4C0E" w:rsidRDefault="00DE5389" w:rsidP="00DE5389">
            <w:pPr>
              <w:jc w:val="center"/>
              <w:rPr>
                <w:rFonts w:cstheme="minorHAnsi"/>
                <w:b/>
                <w:bCs/>
              </w:rPr>
            </w:pPr>
            <w:r w:rsidRPr="00C22566">
              <w:t>I am learning how to construct confidence intervals.</w:t>
            </w:r>
          </w:p>
        </w:tc>
        <w:tc>
          <w:tcPr>
            <w:tcW w:w="797" w:type="pct"/>
          </w:tcPr>
          <w:p w14:paraId="6370FD2F" w14:textId="77777777" w:rsidR="00DE5389" w:rsidRPr="00C22566" w:rsidRDefault="00DE5389" w:rsidP="00DE5389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726765F" w14:textId="00ADD5B6" w:rsidR="00DE5389" w:rsidRPr="00597692" w:rsidRDefault="00DE5389" w:rsidP="00DE5389">
            <w:pPr>
              <w:jc w:val="center"/>
              <w:rPr>
                <w:rFonts w:cstheme="minorHAnsi"/>
                <w:bCs/>
              </w:rPr>
            </w:pPr>
            <w:r w:rsidRPr="00C22566">
              <w:rPr>
                <w:rFonts w:cstheme="minorHAnsi"/>
                <w:bCs/>
              </w:rPr>
              <w:t>I can calculate a confidence interval and margin of error for a population proportion or mean</w:t>
            </w:r>
          </w:p>
        </w:tc>
        <w:tc>
          <w:tcPr>
            <w:tcW w:w="797" w:type="pct"/>
          </w:tcPr>
          <w:p w14:paraId="2F82003B" w14:textId="77777777" w:rsidR="00DE5389" w:rsidRPr="00C22566" w:rsidRDefault="00DE5389" w:rsidP="00DE5389">
            <w:pPr>
              <w:jc w:val="center"/>
            </w:pPr>
            <w:r w:rsidRPr="00C22566">
              <w:t xml:space="preserve"> </w:t>
            </w:r>
          </w:p>
          <w:p w14:paraId="3461D779" w14:textId="294FB1C3" w:rsidR="00DE5389" w:rsidRPr="00597692" w:rsidRDefault="00DE5389" w:rsidP="00DE5389">
            <w:pPr>
              <w:jc w:val="center"/>
              <w:rPr>
                <w:rFonts w:cstheme="minorHAnsi"/>
                <w:bCs/>
              </w:rPr>
            </w:pPr>
            <w:r w:rsidRPr="00C22566">
              <w:t xml:space="preserve">HMH (GA) </w:t>
            </w:r>
            <w:r>
              <w:t xml:space="preserve">Lesson 16.1 </w:t>
            </w:r>
            <w:r w:rsidRPr="00C22566">
              <w:t>Practice Workbook page 247</w:t>
            </w:r>
          </w:p>
        </w:tc>
        <w:tc>
          <w:tcPr>
            <w:tcW w:w="822" w:type="pct"/>
          </w:tcPr>
          <w:p w14:paraId="094B1B21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3CF2D8B6" w14:textId="215C6B53" w:rsidR="00DE5389" w:rsidRPr="008D3FBB" w:rsidRDefault="00DE5389" w:rsidP="00DE5389">
            <w:pPr>
              <w:jc w:val="center"/>
              <w:rPr>
                <w:rFonts w:cstheme="minorHAnsi"/>
                <w:b/>
              </w:rPr>
            </w:pPr>
            <w:r w:rsidRPr="00C22566">
              <w:t xml:space="preserve">HMH (GA) </w:t>
            </w:r>
            <w:r>
              <w:t xml:space="preserve">Lesson 16.1 </w:t>
            </w:r>
            <w:r w:rsidRPr="00C22566">
              <w:t>Practice Workbook page 24</w:t>
            </w:r>
            <w:r>
              <w:t>8 Example 2</w:t>
            </w:r>
          </w:p>
        </w:tc>
        <w:tc>
          <w:tcPr>
            <w:tcW w:w="800" w:type="pct"/>
          </w:tcPr>
          <w:p w14:paraId="73A262A5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37AF4143" w14:textId="77777777" w:rsidR="00DE5389" w:rsidRDefault="00DE5389" w:rsidP="00DE5389">
            <w:pPr>
              <w:jc w:val="center"/>
              <w:rPr>
                <w:rFonts w:cstheme="minorHAnsi"/>
              </w:rPr>
            </w:pPr>
            <w:r w:rsidRPr="00C22566">
              <w:t xml:space="preserve">HMH (GA) </w:t>
            </w:r>
            <w:r>
              <w:t>Lesson 16.1</w:t>
            </w:r>
          </w:p>
          <w:p w14:paraId="0FB78278" w14:textId="596781C7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Page 249 #’s 1 – 6  </w:t>
            </w:r>
          </w:p>
        </w:tc>
        <w:tc>
          <w:tcPr>
            <w:tcW w:w="796" w:type="pct"/>
          </w:tcPr>
          <w:p w14:paraId="2BFD3F1E" w14:textId="77777777" w:rsidR="00DE5389" w:rsidRDefault="00DE5389" w:rsidP="00DE5389">
            <w:pPr>
              <w:jc w:val="center"/>
              <w:rPr>
                <w:rFonts w:cstheme="minorHAnsi"/>
              </w:rPr>
            </w:pPr>
          </w:p>
          <w:p w14:paraId="7571C176" w14:textId="2D6B3332" w:rsidR="00DE5389" w:rsidRPr="00597692" w:rsidRDefault="00DE5389" w:rsidP="00DE538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part of our calculations account for the margin of error?</w:t>
            </w:r>
          </w:p>
        </w:tc>
      </w:tr>
      <w:tr w:rsidR="00A4563F" w:rsidRPr="002F7AA4" w14:paraId="6CAC590F" w14:textId="78277EE5" w:rsidTr="00E43C00">
        <w:trPr>
          <w:cantSplit/>
          <w:trHeight w:val="899"/>
        </w:trPr>
        <w:tc>
          <w:tcPr>
            <w:tcW w:w="245" w:type="pct"/>
            <w:textDirection w:val="btLr"/>
            <w:vAlign w:val="center"/>
          </w:tcPr>
          <w:p w14:paraId="6E5DDD2B" w14:textId="77777777" w:rsidR="00A4563F" w:rsidRPr="002F7AA4" w:rsidRDefault="00A4563F" w:rsidP="00A45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0BCA23EB" w14:textId="77777777" w:rsidR="00A4563F" w:rsidRDefault="00A4563F" w:rsidP="00A4563F">
            <w:pPr>
              <w:jc w:val="center"/>
            </w:pPr>
          </w:p>
          <w:p w14:paraId="64D09A5A" w14:textId="77777777" w:rsidR="00A4563F" w:rsidRDefault="00A4563F" w:rsidP="00A4563F">
            <w:pPr>
              <w:jc w:val="center"/>
            </w:pPr>
          </w:p>
          <w:p w14:paraId="0562CB0E" w14:textId="31BE6070" w:rsidR="00A4563F" w:rsidRPr="00667197" w:rsidRDefault="00A4563F" w:rsidP="00A4563F">
            <w:pPr>
              <w:jc w:val="center"/>
              <w:rPr>
                <w:rFonts w:cstheme="minorHAnsi"/>
                <w:b/>
                <w:bCs/>
              </w:rPr>
            </w:pPr>
            <w:r>
              <w:t>I am learning about confidence intervals</w:t>
            </w:r>
          </w:p>
        </w:tc>
        <w:tc>
          <w:tcPr>
            <w:tcW w:w="797" w:type="pct"/>
          </w:tcPr>
          <w:p w14:paraId="6F86782F" w14:textId="77777777" w:rsidR="00A4563F" w:rsidRPr="00EA636F" w:rsidRDefault="00A4563F" w:rsidP="00A4563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14BD9891" w:rsidR="00A4563F" w:rsidRPr="00597692" w:rsidRDefault="00A4563F" w:rsidP="00A4563F">
            <w:pPr>
              <w:jc w:val="center"/>
              <w:rPr>
                <w:rFonts w:cstheme="minorHAnsi"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construct and interpret confidence intervals to capture true proportions and means.</w:t>
            </w:r>
          </w:p>
        </w:tc>
        <w:tc>
          <w:tcPr>
            <w:tcW w:w="797" w:type="pct"/>
          </w:tcPr>
          <w:p w14:paraId="48929EF5" w14:textId="77777777" w:rsidR="00A4563F" w:rsidRDefault="00A4563F" w:rsidP="00A4563F">
            <w:pPr>
              <w:jc w:val="center"/>
              <w:rPr>
                <w:rFonts w:cstheme="minorHAnsi"/>
              </w:rPr>
            </w:pPr>
          </w:p>
          <w:p w14:paraId="34CE0A41" w14:textId="3BE90441" w:rsidR="00A4563F" w:rsidRPr="00597692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View and discuss Handout on Common Critical Values and Formulas-</w:t>
            </w:r>
          </w:p>
        </w:tc>
        <w:tc>
          <w:tcPr>
            <w:tcW w:w="822" w:type="pct"/>
          </w:tcPr>
          <w:p w14:paraId="755516FD" w14:textId="77777777" w:rsidR="00A4563F" w:rsidRDefault="00A4563F" w:rsidP="00A4563F">
            <w:pPr>
              <w:jc w:val="center"/>
              <w:rPr>
                <w:color w:val="FF0000"/>
              </w:rPr>
            </w:pPr>
          </w:p>
          <w:p w14:paraId="62EBF3C5" w14:textId="5C5FDEE5" w:rsidR="00A4563F" w:rsidRPr="00597692" w:rsidRDefault="00A4563F" w:rsidP="00A4563F">
            <w:pPr>
              <w:jc w:val="center"/>
              <w:rPr>
                <w:rFonts w:cstheme="minorHAnsi"/>
              </w:rPr>
            </w:pPr>
            <w:r w:rsidRPr="00EA636F">
              <w:t>Guided Practice on Confidence Intervals</w:t>
            </w:r>
          </w:p>
        </w:tc>
        <w:tc>
          <w:tcPr>
            <w:tcW w:w="800" w:type="pct"/>
          </w:tcPr>
          <w:p w14:paraId="64F6E21D" w14:textId="77777777" w:rsidR="00A4563F" w:rsidRDefault="00A4563F" w:rsidP="00A4563F">
            <w:pPr>
              <w:jc w:val="center"/>
              <w:rPr>
                <w:rFonts w:cstheme="minorHAnsi"/>
              </w:rPr>
            </w:pPr>
          </w:p>
          <w:p w14:paraId="6E4D5417" w14:textId="77777777" w:rsidR="00A4563F" w:rsidRDefault="00A4563F" w:rsidP="00A4563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Independent Practice Problems on Confidence Intervals</w:t>
            </w:r>
          </w:p>
          <w:p w14:paraId="6D98A12B" w14:textId="279FE33A" w:rsidR="00A4563F" w:rsidRPr="00EF4A93" w:rsidRDefault="00A4563F" w:rsidP="00A4563F">
            <w:pPr>
              <w:jc w:val="center"/>
              <w:rPr>
                <w:rFonts w:cstheme="minorHAnsi"/>
                <w:color w:val="C00000"/>
              </w:rPr>
            </w:pPr>
            <w:r w:rsidRPr="00EA636F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796" w:type="pct"/>
          </w:tcPr>
          <w:p w14:paraId="3BDCFF10" w14:textId="77777777" w:rsidR="00A4563F" w:rsidRPr="00EA636F" w:rsidRDefault="00A4563F" w:rsidP="00A4563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E3C2196" w14:textId="2831DE3C" w:rsidR="00A4563F" w:rsidRPr="00597692" w:rsidRDefault="00A4563F" w:rsidP="00A4563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Do these critical values mesh with the Empirical Rule?  Why or why not?</w:t>
            </w:r>
          </w:p>
        </w:tc>
      </w:tr>
      <w:tr w:rsidR="00A4563F" w:rsidRPr="002F7AA4" w14:paraId="5D26DC16" w14:textId="12B09E0B" w:rsidTr="00C22566">
        <w:trPr>
          <w:cantSplit/>
          <w:trHeight w:val="1529"/>
        </w:trPr>
        <w:tc>
          <w:tcPr>
            <w:tcW w:w="245" w:type="pct"/>
            <w:textDirection w:val="btLr"/>
            <w:vAlign w:val="center"/>
          </w:tcPr>
          <w:p w14:paraId="62F27318" w14:textId="77777777" w:rsidR="00A4563F" w:rsidRPr="002F7AA4" w:rsidRDefault="00A4563F" w:rsidP="00A4563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43" w:type="pct"/>
          </w:tcPr>
          <w:p w14:paraId="1C2759F9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</w:p>
          <w:p w14:paraId="5997CC1D" w14:textId="2CB36573" w:rsidR="00A4563F" w:rsidRPr="00C22566" w:rsidRDefault="00A4563F" w:rsidP="00A4563F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collecting and describing data.</w:t>
            </w:r>
          </w:p>
        </w:tc>
        <w:tc>
          <w:tcPr>
            <w:tcW w:w="797" w:type="pct"/>
          </w:tcPr>
          <w:p w14:paraId="7947A4E5" w14:textId="77777777" w:rsidR="00A4563F" w:rsidRPr="00B66909" w:rsidRDefault="00A4563F" w:rsidP="00A4563F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C8DE744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Unit 1</w:t>
            </w:r>
          </w:p>
          <w:p w14:paraId="7AEE0220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 w:rsidRPr="00EA636F">
              <w:rPr>
                <w:rFonts w:cstheme="minorHAnsi"/>
                <w:bCs/>
              </w:rPr>
              <w:t>Standards</w:t>
            </w:r>
            <w:r>
              <w:rPr>
                <w:rFonts w:cstheme="minorHAnsi"/>
                <w:bCs/>
              </w:rPr>
              <w:t xml:space="preserve"> and Criteria</w:t>
            </w:r>
          </w:p>
          <w:p w14:paraId="2AF52BE9" w14:textId="17D49172" w:rsidR="00A4563F" w:rsidRPr="00C22566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  <w:color w:val="C00000"/>
              </w:rPr>
              <w:t>(</w:t>
            </w:r>
            <w:r w:rsidRPr="00646F21">
              <w:rPr>
                <w:rFonts w:cstheme="minorHAnsi"/>
                <w:bCs/>
                <w:color w:val="C00000"/>
              </w:rPr>
              <w:t>Review</w:t>
            </w:r>
            <w:r>
              <w:rPr>
                <w:rFonts w:cstheme="minorHAnsi"/>
                <w:bCs/>
                <w:color w:val="C00000"/>
              </w:rPr>
              <w:t>)</w:t>
            </w:r>
          </w:p>
        </w:tc>
        <w:tc>
          <w:tcPr>
            <w:tcW w:w="797" w:type="pct"/>
          </w:tcPr>
          <w:p w14:paraId="50DC73CB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</w:p>
          <w:p w14:paraId="110FFD37" w14:textId="3453011F" w:rsidR="00A4563F" w:rsidRPr="00C22566" w:rsidRDefault="00A4563F" w:rsidP="00A4563F">
            <w:pPr>
              <w:jc w:val="center"/>
            </w:pPr>
            <w:r>
              <w:rPr>
                <w:rFonts w:cstheme="minorHAnsi"/>
                <w:bCs/>
              </w:rPr>
              <w:t>#’s 1 – 6 on Unit 1 Practice &amp; Review for Unit 1</w:t>
            </w:r>
          </w:p>
        </w:tc>
        <w:tc>
          <w:tcPr>
            <w:tcW w:w="822" w:type="pct"/>
          </w:tcPr>
          <w:p w14:paraId="6F5EDBF3" w14:textId="77777777" w:rsidR="00A4563F" w:rsidRDefault="00A4563F" w:rsidP="00A4563F">
            <w:pPr>
              <w:jc w:val="center"/>
              <w:rPr>
                <w:rFonts w:cstheme="minorHAnsi"/>
              </w:rPr>
            </w:pPr>
          </w:p>
          <w:p w14:paraId="2528E361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#’s 7 – 15 on Unit 1 Practice &amp; Review for Unit 1</w:t>
            </w:r>
          </w:p>
          <w:p w14:paraId="6B699379" w14:textId="2CA7BB82" w:rsidR="00A4563F" w:rsidRPr="00597692" w:rsidRDefault="00A4563F" w:rsidP="00A4563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  <w:color w:val="C00000"/>
              </w:rPr>
              <w:t>*Formative</w:t>
            </w:r>
          </w:p>
        </w:tc>
        <w:tc>
          <w:tcPr>
            <w:tcW w:w="800" w:type="pct"/>
          </w:tcPr>
          <w:p w14:paraId="39D137B4" w14:textId="77777777" w:rsidR="00A4563F" w:rsidRPr="00646F21" w:rsidRDefault="00A4563F" w:rsidP="00A4563F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2A52C730" w14:textId="77777777" w:rsidR="00A4563F" w:rsidRDefault="00A4563F" w:rsidP="00A4563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Check #’s 7 – 15 on Unit 1 Practice &amp; Review for Unit 1</w:t>
            </w:r>
          </w:p>
          <w:p w14:paraId="3FE9F23F" w14:textId="44B04B43" w:rsidR="00A4563F" w:rsidRPr="00597692" w:rsidRDefault="00A4563F" w:rsidP="00A4563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View exemplars and do not’s</w:t>
            </w:r>
          </w:p>
        </w:tc>
        <w:tc>
          <w:tcPr>
            <w:tcW w:w="796" w:type="pct"/>
          </w:tcPr>
          <w:p w14:paraId="3A44267A" w14:textId="77777777" w:rsidR="00A4563F" w:rsidRDefault="00A4563F" w:rsidP="00A4563F">
            <w:pPr>
              <w:jc w:val="center"/>
              <w:rPr>
                <w:rFonts w:cstheme="minorHAnsi"/>
                <w:b/>
              </w:rPr>
            </w:pPr>
          </w:p>
          <w:p w14:paraId="1CABC59E" w14:textId="6384E7B1" w:rsidR="00A4563F" w:rsidRPr="00597692" w:rsidRDefault="00A4563F" w:rsidP="00A4563F">
            <w:pPr>
              <w:jc w:val="center"/>
              <w:rPr>
                <w:rFonts w:cstheme="minorHAnsi"/>
              </w:rPr>
            </w:pPr>
            <w:r w:rsidRPr="00646F21">
              <w:rPr>
                <w:rFonts w:cstheme="minorHAnsi"/>
              </w:rPr>
              <w:t>Unit 1 Vocabulary Review</w:t>
            </w: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</w:t>
      </w:r>
      <w:bookmarkStart w:id="0" w:name="_GoBack"/>
      <w:bookmarkEnd w:id="0"/>
      <w:r w:rsidR="00267443" w:rsidRPr="00621705">
        <w:rPr>
          <w:rFonts w:ascii="Times New Roman" w:hAnsi="Times New Roman" w:cs="Times New Roman"/>
          <w:sz w:val="18"/>
          <w:szCs w:val="18"/>
        </w:rPr>
        <w:t>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93167"/>
    <w:rsid w:val="001B59C5"/>
    <w:rsid w:val="001C2063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B33F4"/>
    <w:rsid w:val="003C3B0A"/>
    <w:rsid w:val="003C3D9D"/>
    <w:rsid w:val="003D1B06"/>
    <w:rsid w:val="003E4EBB"/>
    <w:rsid w:val="0040477A"/>
    <w:rsid w:val="00406274"/>
    <w:rsid w:val="004332F5"/>
    <w:rsid w:val="00453166"/>
    <w:rsid w:val="00471415"/>
    <w:rsid w:val="00490A44"/>
    <w:rsid w:val="004F108B"/>
    <w:rsid w:val="00506778"/>
    <w:rsid w:val="005112A2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67197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85062"/>
    <w:rsid w:val="00794CD1"/>
    <w:rsid w:val="00795028"/>
    <w:rsid w:val="00796171"/>
    <w:rsid w:val="007A6563"/>
    <w:rsid w:val="00802F74"/>
    <w:rsid w:val="00825C2A"/>
    <w:rsid w:val="00854267"/>
    <w:rsid w:val="00863D75"/>
    <w:rsid w:val="008672C1"/>
    <w:rsid w:val="00895563"/>
    <w:rsid w:val="008956C9"/>
    <w:rsid w:val="008A72F6"/>
    <w:rsid w:val="008D3FBB"/>
    <w:rsid w:val="008E2890"/>
    <w:rsid w:val="008E558A"/>
    <w:rsid w:val="00902364"/>
    <w:rsid w:val="00927CE6"/>
    <w:rsid w:val="0096039E"/>
    <w:rsid w:val="00960698"/>
    <w:rsid w:val="0096378B"/>
    <w:rsid w:val="00972908"/>
    <w:rsid w:val="009A05B1"/>
    <w:rsid w:val="009A2941"/>
    <w:rsid w:val="009A525E"/>
    <w:rsid w:val="009A6260"/>
    <w:rsid w:val="009B4828"/>
    <w:rsid w:val="009C51FF"/>
    <w:rsid w:val="009D4C0E"/>
    <w:rsid w:val="009E2E18"/>
    <w:rsid w:val="009F1050"/>
    <w:rsid w:val="00A17154"/>
    <w:rsid w:val="00A35A04"/>
    <w:rsid w:val="00A4563F"/>
    <w:rsid w:val="00A45648"/>
    <w:rsid w:val="00A51262"/>
    <w:rsid w:val="00AA1DE6"/>
    <w:rsid w:val="00AB2232"/>
    <w:rsid w:val="00AB2328"/>
    <w:rsid w:val="00AB6688"/>
    <w:rsid w:val="00B2372E"/>
    <w:rsid w:val="00B40388"/>
    <w:rsid w:val="00B464E3"/>
    <w:rsid w:val="00B50E78"/>
    <w:rsid w:val="00B538A1"/>
    <w:rsid w:val="00B64D5E"/>
    <w:rsid w:val="00B66909"/>
    <w:rsid w:val="00B76182"/>
    <w:rsid w:val="00B979A4"/>
    <w:rsid w:val="00BE075F"/>
    <w:rsid w:val="00BE47A5"/>
    <w:rsid w:val="00BE5AE5"/>
    <w:rsid w:val="00C00A7A"/>
    <w:rsid w:val="00C03CE8"/>
    <w:rsid w:val="00C13587"/>
    <w:rsid w:val="00C22566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A7865"/>
    <w:rsid w:val="00DC3AC3"/>
    <w:rsid w:val="00DE28ED"/>
    <w:rsid w:val="00DE5389"/>
    <w:rsid w:val="00DF0600"/>
    <w:rsid w:val="00E064DE"/>
    <w:rsid w:val="00E43C00"/>
    <w:rsid w:val="00E47E1D"/>
    <w:rsid w:val="00E86032"/>
    <w:rsid w:val="00EC7C1A"/>
    <w:rsid w:val="00EF4A93"/>
    <w:rsid w:val="00F27920"/>
    <w:rsid w:val="00F3263B"/>
    <w:rsid w:val="00F54ED5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9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2792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purl.org/dc/terms/"/>
    <ds:schemaRef ds:uri="http://purl.org/dc/dcmitype/"/>
    <ds:schemaRef ds:uri="440a9b46-78a3-4ec3-aaf9-cb265e8b4dc7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874e264-af70-4328-b507-da615942586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2024-08-21T15:37:00Z</cp:lastPrinted>
  <dcterms:created xsi:type="dcterms:W3CDTF">2025-09-05T11:33:00Z</dcterms:created>
  <dcterms:modified xsi:type="dcterms:W3CDTF">2025-09-05T11:33:00Z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